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EAEA" w14:textId="77777777" w:rsidR="00087105" w:rsidRDefault="0021779C">
      <w:pPr>
        <w:spacing w:after="20"/>
      </w:pPr>
      <w:r>
        <w:rPr>
          <w:b/>
          <w:color w:val="17365D"/>
          <w:sz w:val="46"/>
        </w:rPr>
        <w:t>TIMOTHY FRUGE</w:t>
      </w:r>
    </w:p>
    <w:p w14:paraId="3A92E342" w14:textId="77777777" w:rsidR="00087105" w:rsidRDefault="0021779C">
      <w:pPr>
        <w:spacing w:after="40"/>
      </w:pPr>
      <w:r>
        <w:rPr>
          <w:b/>
          <w:color w:val="4D5763"/>
          <w:sz w:val="19"/>
        </w:rPr>
        <w:t>OPERATIONS EXECUTIVE  |  FOUNDER PARTNERSHIP  |  CROSS-FUNCTIONAL EXECUTION  |  SCALING ORGANIZATIONS</w:t>
      </w:r>
    </w:p>
    <w:p w14:paraId="3025230F" w14:textId="77777777" w:rsidR="00087105" w:rsidRDefault="0021779C">
      <w:pPr>
        <w:pBdr>
          <w:bottom w:val="single" w:sz="8" w:space="5" w:color="AAB4C0"/>
        </w:pBdr>
        <w:spacing w:after="140"/>
      </w:pPr>
      <w:r>
        <w:rPr>
          <w:sz w:val="18"/>
        </w:rPr>
        <w:t>Austin, Texas  |  512-925-4933  |  tim.fruge@yahoo.com  |  timfruge.com  |  linkedin.com/in/tim-fruge</w:t>
      </w:r>
    </w:p>
    <w:p w14:paraId="1BBEC640" w14:textId="77777777" w:rsidR="00087105" w:rsidRDefault="0021779C">
      <w:pPr>
        <w:keepNext/>
        <w:spacing w:before="20" w:after="70"/>
      </w:pPr>
      <w:r>
        <w:rPr>
          <w:b/>
          <w:color w:val="17365D"/>
          <w:sz w:val="24"/>
        </w:rPr>
        <w:t>EXECUTIVE PROFILE</w:t>
      </w:r>
    </w:p>
    <w:p w14:paraId="00C849E3" w14:textId="77777777" w:rsidR="00087105" w:rsidRDefault="0021779C">
      <w:pPr>
        <w:spacing w:after="140" w:line="276" w:lineRule="auto"/>
      </w:pPr>
      <w:r>
        <w:rPr>
          <w:sz w:val="22"/>
        </w:rPr>
        <w:t>Founder-facing operations executive and entrepreneur with nearly two decades building and scaling ecommerce and consumer-product businesses. Helped grow one founder-led company from roughly 7 people and approximately $2 million in annual revenue to approximately 80 people and approximately $80 million, becoming its broad operating and escalation point. Also founded and co-founded consumer ventures, invested personal capital, and sold operating expertise through consulting. Translates founder priorities into practical systems and accountable execution.</w:t>
      </w:r>
    </w:p>
    <w:p w14:paraId="1EC74BA1" w14:textId="77777777" w:rsidR="00087105" w:rsidRDefault="0021779C">
      <w:pPr>
        <w:keepNext/>
        <w:spacing w:before="140" w:after="70"/>
      </w:pPr>
      <w:r>
        <w:rPr>
          <w:b/>
          <w:color w:val="17365D"/>
          <w:sz w:val="24"/>
        </w:rPr>
        <w:t>OPERATING STRENGTHS</w:t>
      </w:r>
    </w:p>
    <w:p w14:paraId="5EAD21E0" w14:textId="77777777" w:rsidR="00087105" w:rsidRDefault="0021779C">
      <w:pPr>
        <w:spacing w:after="140" w:line="276" w:lineRule="auto"/>
      </w:pPr>
      <w:r>
        <w:t>Founder &amp; Executive Partnership  •  Business Operations  •  Strategic Initiatives  •  Cross-Functional Execution  •  Organizational Scaling  •  Operating Systems  •  E-Commerce &amp; DTC  •  Manager Development  •  Product Commercialization  •  Distribution &amp; Fulfillment  •  Supply Chain  •  ERP Implementation</w:t>
      </w:r>
    </w:p>
    <w:p w14:paraId="32F9712B" w14:textId="77777777" w:rsidR="00087105" w:rsidRDefault="0021779C">
      <w:pPr>
        <w:keepNext/>
        <w:spacing w:before="140" w:after="70"/>
      </w:pPr>
      <w:r>
        <w:rPr>
          <w:b/>
          <w:color w:val="17365D"/>
          <w:sz w:val="24"/>
        </w:rPr>
        <w:t>SELECTED OPERATING IMPACT</w:t>
      </w:r>
    </w:p>
    <w:p w14:paraId="2677583D" w14:textId="77777777" w:rsidR="00087105" w:rsidRDefault="0021779C">
      <w:pPr>
        <w:pStyle w:val="ListBullet"/>
        <w:spacing w:after="90" w:line="276" w:lineRule="auto"/>
        <w:ind w:left="288" w:hanging="202"/>
      </w:pPr>
      <w:r>
        <w:t>Was responsible for the ecommerce operating environment as a founder-led company grew from approximately $2 million to approximately $80 million in annual company revenue and from roughly 7 to approximately 80 employees.</w:t>
      </w:r>
    </w:p>
    <w:p w14:paraId="4B80D8ED" w14:textId="77777777" w:rsidR="00087105" w:rsidRDefault="0021779C">
      <w:pPr>
        <w:pStyle w:val="ListBullet"/>
        <w:spacing w:after="90" w:line="276" w:lineRule="auto"/>
        <w:ind w:left="288" w:hanging="202"/>
      </w:pPr>
      <w:r>
        <w:t>Built and led a management layer of approximately 8 functional managers and 50-55 employees, moving routine decisions closer to the work while keeping larger priorities aligned with the founder.</w:t>
      </w:r>
    </w:p>
    <w:p w14:paraId="3AFB354C" w14:textId="77777777" w:rsidR="00087105" w:rsidRDefault="0021779C">
      <w:pPr>
        <w:pStyle w:val="ListBullet"/>
        <w:spacing w:after="90" w:line="276" w:lineRule="auto"/>
        <w:ind w:left="288" w:hanging="202"/>
      </w:pPr>
      <w:r>
        <w:t>Scaled a high-volume operation supporting approximately 2,000 SKUs and 750,000 annual orders while expanding fulfillment incrementally from approximately 600 to 30,000 square feet and coordinating more than 250 product launches.</w:t>
      </w:r>
    </w:p>
    <w:p w14:paraId="5BD0B987" w14:textId="77777777" w:rsidR="00087105" w:rsidRDefault="0021779C">
      <w:pPr>
        <w:keepNext/>
        <w:spacing w:before="140" w:after="70"/>
      </w:pPr>
      <w:r>
        <w:rPr>
          <w:b/>
          <w:color w:val="17365D"/>
          <w:sz w:val="24"/>
        </w:rPr>
        <w:t>PROFESSIONAL EXPERIENCE</w:t>
      </w:r>
    </w:p>
    <w:p w14:paraId="716A4B4E" w14:textId="77777777" w:rsidR="00087105" w:rsidRDefault="0021779C">
      <w:pPr>
        <w:keepNext/>
        <w:spacing w:before="160" w:after="30"/>
      </w:pPr>
      <w:r>
        <w:rPr>
          <w:b/>
          <w:color w:val="17365D"/>
          <w:sz w:val="22"/>
        </w:rPr>
        <w:t>Nine Rivers Consulting / PrepareToday</w:t>
      </w:r>
      <w:r>
        <w:rPr>
          <w:color w:val="4D5763"/>
          <w:sz w:val="20"/>
        </w:rPr>
        <w:t xml:space="preserve">  |  Austin, Texas  |  2022–2024</w:t>
      </w:r>
    </w:p>
    <w:p w14:paraId="15D7D252" w14:textId="77777777" w:rsidR="00087105" w:rsidRDefault="0021779C">
      <w:pPr>
        <w:keepNext/>
        <w:spacing w:after="80"/>
      </w:pPr>
      <w:r>
        <w:rPr>
          <w:b/>
          <w:i/>
        </w:rPr>
        <w:t>Founder</w:t>
      </w:r>
    </w:p>
    <w:p w14:paraId="13AC4552" w14:textId="77777777" w:rsidR="00087105" w:rsidRDefault="0021779C">
      <w:pPr>
        <w:pStyle w:val="ListBullet"/>
        <w:spacing w:after="90" w:line="276" w:lineRule="auto"/>
        <w:ind w:left="288" w:hanging="202"/>
      </w:pPr>
      <w:r>
        <w:t>Started and ran a direct-to-consumer preparedness business that generated approximately $3 million in first-year sales.</w:t>
      </w:r>
    </w:p>
    <w:p w14:paraId="52EC10BD" w14:textId="77777777" w:rsidR="00087105" w:rsidRDefault="0021779C">
      <w:pPr>
        <w:pStyle w:val="ListBullet"/>
        <w:spacing w:after="90" w:line="276" w:lineRule="auto"/>
        <w:ind w:left="288" w:hanging="202"/>
      </w:pPr>
      <w:r>
        <w:t>Built an asset-light supplier and drop-ship model supporting nationwide fulfillment while limiting inventory and capital exposure; owned purchasing, Shopify, merchant processing, customer service, marketing coordination, and process design.</w:t>
      </w:r>
    </w:p>
    <w:p w14:paraId="716A4B4E" w14:textId="77777777" w:rsidR="00087105" w:rsidRDefault="0021779C">
      <w:pPr>
        <w:keepNext/>
        <w:spacing w:before="160" w:after="30"/>
      </w:pPr>
      <w:r>
        <w:rPr>
          <w:b/>
          <w:color w:val="17365D"/>
          <w:sz w:val="22"/>
        </w:rPr>
        <w:t>TK Commerce LLC</w:t>
      </w:r>
      <w:r>
        <w:rPr>
          <w:color w:val="4D5763"/>
          <w:sz w:val="20"/>
        </w:rPr>
        <w:t xml:space="preserve">  |  Austin, Texas  |  2018–2023</w:t>
      </w:r>
    </w:p>
    <w:p w14:paraId="15D7D252" w14:textId="77777777" w:rsidR="00087105" w:rsidRDefault="0021779C">
      <w:pPr>
        <w:keepNext/>
        <w:spacing w:after="80"/>
      </w:pPr>
      <w:r>
        <w:rPr>
          <w:b/>
          <w:i/>
        </w:rPr>
        <w:t>Founder &amp; Operating Consultant (Concurrent Venture)</w:t>
      </w:r>
    </w:p>
    <w:p w14:paraId="13AC4552" w14:textId="77777777" w:rsidR="00087105" w:rsidRDefault="0021779C">
      <w:pPr>
        <w:pStyle w:val="ListBullet"/>
        <w:spacing w:after="90" w:line="276" w:lineRule="auto"/>
        <w:ind w:left="288" w:hanging="202"/>
      </w:pPr>
      <w:r>
        <w:t>Founded and solely owned an ecommerce and operations company that developed consumer-product ventures and later provided paid operating and business-building services.</w:t>
      </w:r>
    </w:p>
    <w:p w14:paraId="13AC4552" w14:textId="77777777" w:rsidR="00087105" w:rsidRDefault="0021779C">
      <w:pPr>
        <w:pStyle w:val="ListBullet"/>
        <w:spacing w:after="90" w:line="276" w:lineRule="auto"/>
        <w:ind w:left="288" w:hanging="202"/>
      </w:pPr>
      <w:r>
        <w:t>Led contracted fulfillment operations—including staffing, procedures, warehouse leadership, layout, and equipment—for a 30,000-square-foot site handling approximately 2,000–2,500 daily orders; also built asset-light product ventures spanning sourcing, supplier economics, packaging, Shopify integrations, inventory, pricing, merchant processing, and commercial sales.</w:t>
      </w:r>
    </w:p>
    <w:p w14:paraId="67839AA7" w14:textId="77777777" w:rsidR="00087105" w:rsidRDefault="0021779C">
      <w:pPr>
        <w:keepNext/>
        <w:pageBreakBefore/>
        <w:spacing w:before="160" w:after="30"/>
      </w:pPr>
      <w:r>
        <w:rPr>
          <w:b/>
          <w:color w:val="17365D"/>
          <w:sz w:val="22"/>
        </w:rPr>
        <w:t>Ready Alliance Group / My Patriot Supply</w:t>
      </w:r>
      <w:r>
        <w:rPr>
          <w:color w:val="4D5763"/>
          <w:sz w:val="20"/>
        </w:rPr>
        <w:t xml:space="preserve">  |  Salt Lake County, Utah  |  2020–2022</w:t>
      </w:r>
    </w:p>
    <w:p w14:paraId="3ED0F99F" w14:textId="77777777" w:rsidR="00087105" w:rsidRDefault="0021779C">
      <w:pPr>
        <w:keepNext/>
        <w:spacing w:after="80"/>
      </w:pPr>
      <w:r>
        <w:rPr>
          <w:b/>
          <w:i/>
        </w:rPr>
        <w:t>Business Operations | Strategic Operations &amp; Special Projects</w:t>
      </w:r>
    </w:p>
    <w:p w14:paraId="72051363" w14:textId="77777777" w:rsidR="00087105" w:rsidRDefault="0021779C">
      <w:pPr>
        <w:pStyle w:val="ListBullet"/>
        <w:spacing w:after="90" w:line="276" w:lineRule="auto"/>
        <w:ind w:left="288" w:hanging="202"/>
      </w:pPr>
      <w:r>
        <w:t>Joined an established preparedness business operating at approximately $200–$250 million in annual revenue to take on important operating projects across facilities, people, suppliers, product research, and growth decisions.</w:t>
      </w:r>
    </w:p>
    <w:p w14:paraId="47C5B9DF" w14:textId="77777777" w:rsidR="00087105" w:rsidRDefault="0021779C">
      <w:pPr>
        <w:pStyle w:val="ListBullet"/>
        <w:spacing w:after="90" w:line="276" w:lineRule="auto"/>
        <w:ind w:left="288" w:hanging="202"/>
      </w:pPr>
      <w:r>
        <w:t>Executed concurrent launches of an approximately 32,000-square-foot Kansas City facility and an approximately 30,000-square-foot Columbus facility, including site tours, lease and legal coordination, founding-manager recruiting, layout, equipment, IT, and staffing workstreams.</w:t>
      </w:r>
    </w:p>
    <w:p w14:paraId="07787210" w14:textId="77777777" w:rsidR="00087105" w:rsidRDefault="0021779C">
      <w:pPr>
        <w:pStyle w:val="ListBullet"/>
        <w:spacing w:after="90" w:line="276" w:lineRule="auto"/>
        <w:ind w:left="288" w:hanging="202"/>
      </w:pPr>
      <w:r>
        <w:t>Challenged the assumed eastern distribution location and recommended Columbus after comparing UPS two-day reach, real-estate economics, trucking distance, fuel use, and replenishment time.</w:t>
      </w:r>
    </w:p>
    <w:p w14:paraId="32BC7F51" w14:textId="77777777" w:rsidR="00087105" w:rsidRDefault="0021779C">
      <w:pPr>
        <w:pStyle w:val="ListBullet"/>
        <w:spacing w:after="90" w:line="276" w:lineRule="auto"/>
        <w:ind w:left="288" w:hanging="202"/>
      </w:pPr>
      <w:r>
        <w:t>Stabilized the Columbus launch after employee concerns surfaced by investigating on site, replacing the manager, promoting internal talent, and handing ongoing oversight to an established warehouse leader.</w:t>
      </w:r>
    </w:p>
    <w:p w14:paraId="046D266A" w14:textId="77777777" w:rsidR="00087105" w:rsidRDefault="0021779C">
      <w:pPr>
        <w:pStyle w:val="ListBullet"/>
        <w:spacing w:after="90" w:line="276" w:lineRule="auto"/>
        <w:ind w:left="288" w:hanging="202"/>
      </w:pPr>
      <w:r>
        <w:t>Completed a post-acquisition operational assessment of InstaFire by interviewing the founders, documenting the manufacturing process, and defining proposed footprint, equipment, personnel, and transition requirements for leadership.</w:t>
      </w:r>
    </w:p>
    <w:p w14:paraId="6A6757C5" w14:textId="77777777" w:rsidR="00087105" w:rsidRDefault="0021779C">
      <w:pPr>
        <w:keepNext/>
        <w:spacing w:before="160" w:after="30"/>
      </w:pPr>
      <w:r>
        <w:rPr>
          <w:b/>
          <w:color w:val="17365D"/>
          <w:sz w:val="22"/>
        </w:rPr>
        <w:t>Confidential, Privately Held Ecommerce &amp; Media Company</w:t>
      </w:r>
      <w:r>
        <w:rPr>
          <w:color w:val="4D5763"/>
          <w:sz w:val="20"/>
        </w:rPr>
        <w:t xml:space="preserve">  |  Austin, Texas  |  Jan 2007–Sep 2020</w:t>
      </w:r>
    </w:p>
    <w:p w14:paraId="199F014D" w14:textId="77777777" w:rsidR="00087105" w:rsidRDefault="0021779C">
      <w:pPr>
        <w:keepNext/>
        <w:spacing w:after="80"/>
      </w:pPr>
      <w:r>
        <w:rPr>
          <w:b/>
          <w:i/>
        </w:rPr>
        <w:t>Director of Business Operations | Earlier Roles of Increasing Responsibility</w:t>
      </w:r>
    </w:p>
    <w:p w14:paraId="0401AD8F" w14:textId="77777777" w:rsidR="00087105" w:rsidRDefault="0021779C">
      <w:pPr>
        <w:pStyle w:val="ListBullet"/>
        <w:spacing w:after="90" w:line="276" w:lineRule="auto"/>
        <w:ind w:left="288" w:hanging="202"/>
      </w:pPr>
      <w:r>
        <w:t>Joined a roughly 7-person founder-led ecommerce and media company and grew into its broad operating and escalation point as annual company revenue reached approximately $80 million and the organization grew to approximately 80 employees.</w:t>
      </w:r>
    </w:p>
    <w:p w14:paraId="4F6BFE78" w14:textId="77777777" w:rsidR="00087105" w:rsidRDefault="0021779C">
      <w:pPr>
        <w:pStyle w:val="ListBullet"/>
        <w:spacing w:after="90" w:line="276" w:lineRule="auto"/>
        <w:ind w:left="288" w:hanging="202"/>
      </w:pPr>
      <w:r>
        <w:t>Built and developed a layer of approximately 8 functional managers overseeing 50-55 employees, moving recurring decisions closer to the work while keeping larger priorities aligned with the founder.</w:t>
      </w:r>
    </w:p>
    <w:p w14:paraId="7D0E3248" w14:textId="77777777" w:rsidR="00087105" w:rsidRDefault="0021779C">
      <w:pPr>
        <w:pStyle w:val="ListBullet"/>
        <w:spacing w:after="90" w:line="276" w:lineRule="auto"/>
        <w:ind w:left="288" w:hanging="202"/>
      </w:pPr>
      <w:r>
        <w:t>Recognized the need for an enterprise platform, built the approximately $150,000 business case for NetSuite, secured approval, selected implementation resources, and coordinated requirements, data, workflows, training, and rollout.</w:t>
      </w:r>
    </w:p>
    <w:p w14:paraId="24ABFB8E" w14:textId="77777777" w:rsidR="00087105" w:rsidRDefault="0021779C">
      <w:pPr>
        <w:pStyle w:val="ListBullet"/>
        <w:spacing w:after="90" w:line="276" w:lineRule="auto"/>
        <w:ind w:left="288" w:hanging="202"/>
      </w:pPr>
      <w:r>
        <w:t>Expanded fulfillment incrementally from approximately 600 to 30,000 square feet, using offsite inventory storage and one third-party logistics partner as bridge capacity while internal infrastructure caught up.</w:t>
      </w:r>
    </w:p>
    <w:p w14:paraId="74DE32C0" w14:textId="77777777" w:rsidR="00087105" w:rsidRDefault="0021779C">
      <w:pPr>
        <w:pStyle w:val="ListBullet"/>
        <w:spacing w:after="90" w:line="276" w:lineRule="auto"/>
        <w:ind w:left="288" w:hanging="202"/>
      </w:pPr>
      <w:r>
        <w:t>Directed commercialization of more than 250 products and personally managed approximately 40-50 active supplement and adjacent consumer-product SKUs across 10-12 contract manufacturers, including sourcing, negotiation, demand planning, pricing, QA/QC coordination, and portfolio decisions.</w:t>
      </w:r>
    </w:p>
    <w:p w14:paraId="0B4DEA7C" w14:textId="77777777" w:rsidR="00087105" w:rsidRDefault="0021779C">
      <w:pPr>
        <w:pStyle w:val="ListBullet"/>
        <w:spacing w:after="90" w:line="276" w:lineRule="auto"/>
        <w:ind w:left="288" w:hanging="202"/>
      </w:pPr>
      <w:r>
        <w:t>Originated and defined the operating requirements for a recurring-order program that reached approximately 45,000-48,000 active product subscription schedules across 14-, 30-, 60-, and 90-day cycles.</w:t>
      </w:r>
    </w:p>
    <w:p w14:paraId="47295EE7" w14:textId="77777777" w:rsidR="00087105" w:rsidRDefault="0021779C">
      <w:pPr>
        <w:pStyle w:val="ListBullet"/>
        <w:spacing w:after="90" w:line="276" w:lineRule="auto"/>
        <w:ind w:left="288" w:hanging="202"/>
      </w:pPr>
      <w:r>
        <w:t>Replaced the primary payment processor and gateway after a 30-day termination notice by coordinating ecommerce staff, developers, merchant partners, testing, and cutover without interrupting customer transactions or recurring billing.</w:t>
      </w:r>
    </w:p>
    <w:p w14:paraId="192AA52D" w14:textId="77777777" w:rsidR="00087105" w:rsidRDefault="0021779C">
      <w:pPr>
        <w:pStyle w:val="ListBullet"/>
        <w:spacing w:after="90" w:line="276" w:lineRule="auto"/>
        <w:ind w:left="288" w:hanging="202"/>
      </w:pPr>
      <w:r>
        <w:t>Made purchasing and operating decisions using daily revenue, SKU sales, margin, cash, accounts payable, deposits, and landed cost; approved individual inventory orders above $250,000 and vendor payments exceeding $1 million per month.</w:t>
      </w:r>
    </w:p>
    <w:p w14:paraId="140F8059" w14:textId="77777777" w:rsidR="00087105" w:rsidRDefault="0021779C">
      <w:pPr>
        <w:keepNext/>
        <w:spacing w:before="140" w:after="70"/>
      </w:pPr>
      <w:r>
        <w:rPr>
          <w:b/>
          <w:color w:val="17365D"/>
          <w:sz w:val="24"/>
        </w:rPr>
        <w:t>SYSTEMS &amp; OPERATING TOOLS</w:t>
      </w:r>
    </w:p>
    <w:p w14:paraId="31BB975F" w14:textId="77777777" w:rsidR="00087105" w:rsidRDefault="0021779C">
      <w:pPr>
        <w:spacing w:line="276" w:lineRule="auto"/>
      </w:pPr>
      <w:r>
        <w:t>NetSuite ERP  •  Magento  •  Shopify  •  Stone Edge Order Manager (SQL-backed interface)  •  Zendesk  •  Microsoft Office  •  Google Workspace  •  AI-Assisted Research, Synthesis &amp; Drafting</w:t>
      </w:r>
    </w:p>
    <w:sectPr w:rsidR="00087105" w:rsidSect="00034616">
      <w:headerReference w:type="default" r:id="rId8"/>
      <w:footerReference w:type="default" r:id="rId9"/>
      <w:footerReference w:type="first" r:id="rId10"/>
      <w:pgSz w:w="12240" w:h="15840"/>
      <w:pgMar w:top="1152" w:right="1152" w:bottom="1152" w:left="1152" w:header="504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388AA" w14:textId="77777777" w:rsidR="0021779C" w:rsidRDefault="0021779C">
      <w:pPr>
        <w:spacing w:after="0" w:line="240" w:lineRule="auto"/>
      </w:pPr>
      <w:r>
        <w:separator/>
      </w:r>
    </w:p>
  </w:endnote>
  <w:endnote w:type="continuationSeparator" w:id="0">
    <w:p w14:paraId="402D5711" w14:textId="77777777" w:rsidR="0021779C" w:rsidRDefault="0021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3CEEF" w14:textId="77777777" w:rsidR="00087105" w:rsidRDefault="0021779C">
    <w:pPr>
      <w:pStyle w:val="Footer"/>
      <w:jc w:val="right"/>
    </w:pPr>
    <w:r>
      <w:rPr>
        <w:color w:val="4D5763"/>
        <w:sz w:val="16"/>
      </w:rPr>
      <w:t xml:space="preserve">Page </w:t>
    </w:r>
    <w:r>
      <w:rPr>
        <w:color w:val="4D5763"/>
        <w:sz w:val="16"/>
      </w:rPr>
      <w:fldChar w:fldCharType="begin"/>
    </w:r>
    <w:r>
      <w:rPr>
        <w:color w:val="4D5763"/>
        <w:sz w:val="16"/>
      </w:rPr>
      <w:instrText xml:space="preserve"> PAGE </w:instrText>
    </w:r>
    <w:r>
      <w:rPr>
        <w:color w:val="4D5763"/>
        <w:sz w:val="16"/>
      </w:rPr>
      <w:fldChar w:fldCharType="separate"/>
    </w:r>
    <w:r w:rsidR="00C24397">
      <w:rPr>
        <w:noProof/>
        <w:color w:val="4D5763"/>
        <w:sz w:val="16"/>
      </w:rPr>
      <w:t>2</w:t>
    </w:r>
    <w:r>
      <w:rPr>
        <w:color w:val="4D5763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48BB" w14:textId="77777777" w:rsidR="00087105" w:rsidRDefault="000871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450CB" w14:textId="77777777" w:rsidR="0021779C" w:rsidRDefault="0021779C">
      <w:pPr>
        <w:spacing w:after="0" w:line="240" w:lineRule="auto"/>
      </w:pPr>
      <w:r>
        <w:separator/>
      </w:r>
    </w:p>
  </w:footnote>
  <w:footnote w:type="continuationSeparator" w:id="0">
    <w:p w14:paraId="79238F73" w14:textId="77777777" w:rsidR="0021779C" w:rsidRDefault="0021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485B" w14:textId="77777777" w:rsidR="00087105" w:rsidRDefault="0021779C">
    <w:pPr>
      <w:pStyle w:val="Header"/>
      <w:jc w:val="right"/>
    </w:pPr>
    <w:r>
      <w:rPr>
        <w:b/>
        <w:color w:val="4D5763"/>
        <w:sz w:val="16"/>
      </w:rPr>
      <w:t xml:space="preserve">TIMOTHY </w:t>
    </w:r>
    <w:proofErr w:type="gramStart"/>
    <w:r>
      <w:rPr>
        <w:b/>
        <w:color w:val="4D5763"/>
        <w:sz w:val="16"/>
      </w:rPr>
      <w:t>FRUGE  |</w:t>
    </w:r>
    <w:proofErr w:type="gramEnd"/>
    <w:r>
      <w:rPr>
        <w:b/>
        <w:color w:val="4D5763"/>
        <w:sz w:val="16"/>
      </w:rPr>
      <w:t xml:space="preserve">  OPERATIONS EXECUTIVE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2905073">
    <w:abstractNumId w:val="8"/>
  </w:num>
  <w:num w:numId="2" w16cid:durableId="798648820">
    <w:abstractNumId w:val="6"/>
  </w:num>
  <w:num w:numId="3" w16cid:durableId="260376318">
    <w:abstractNumId w:val="5"/>
  </w:num>
  <w:num w:numId="4" w16cid:durableId="228275289">
    <w:abstractNumId w:val="4"/>
  </w:num>
  <w:num w:numId="5" w16cid:durableId="1948539378">
    <w:abstractNumId w:val="7"/>
  </w:num>
  <w:num w:numId="6" w16cid:durableId="865098215">
    <w:abstractNumId w:val="3"/>
  </w:num>
  <w:num w:numId="7" w16cid:durableId="47843607">
    <w:abstractNumId w:val="2"/>
  </w:num>
  <w:num w:numId="8" w16cid:durableId="353118772">
    <w:abstractNumId w:val="1"/>
  </w:num>
  <w:num w:numId="9" w16cid:durableId="61460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105"/>
    <w:rsid w:val="0015074B"/>
    <w:rsid w:val="0021779C"/>
    <w:rsid w:val="0029639D"/>
    <w:rsid w:val="00326F90"/>
    <w:rsid w:val="00805765"/>
    <w:rsid w:val="008F5BE7"/>
    <w:rsid w:val="00AA1D8D"/>
    <w:rsid w:val="00B47730"/>
    <w:rsid w:val="00C24397"/>
    <w:rsid w:val="00CB0664"/>
    <w:rsid w:val="00CE2AD0"/>
    <w:rsid w:val="00DE206D"/>
    <w:rsid w:val="00F038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3208BC"/>
  <w14:defaultImageDpi w14:val="300"/>
  <w15:docId w15:val="{C3DB4076-4958-4D4C-9B2A-4833C333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Calibri" w:hAnsi="Calibri"/>
      <w:color w:val="23272B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Timothy Fruge - Master Executive Resume</dc:title>
  <dc:subject>Executive operations, founder partnership, and business operations resume</dc:subject>
  <dc:creator>Timothy Fruge</dc:creator>
  <cp:keywords>COO, VP Operations, founder partnership, digital media, ecommerce, organizational scaling</cp:keywords>
  <dc:description>Tailored for BluZinc Miami/Remote COO and VP Operations Director search.</dc:description>
  <cp:lastModifiedBy>Tim Fruge</cp:lastModifiedBy>
  <cp:revision>2</cp:revision>
  <dcterms:created xsi:type="dcterms:W3CDTF">2026-08-11T16:22:00Z</dcterms:created>
  <dcterms:modified xsi:type="dcterms:W3CDTF">2026-08-11T16:22:00Z</dcterms:modified>
  <cp:category/>
</cp:coreProperties>
</file>